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D1" w:rsidRDefault="00952D25" w:rsidP="00B86CD1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bookmarkStart w:id="0" w:name="_GoBack"/>
      <w:bookmarkEnd w:id="0"/>
      <w:r w:rsidR="00B86CD1">
        <w:rPr>
          <w:rFonts w:ascii="Times New Roman" w:hAnsi="Times New Roman"/>
          <w:sz w:val="28"/>
          <w:szCs w:val="28"/>
        </w:rPr>
        <w:t>рождение политической мысли на территории Казахстана. Политические идеи и учения казахского народа имеют давнюю традицию, восходящую к седой древности. История развития политической мысли Казахстана в полном объеме еще не изучена, это предмет историко-политических исследований недалекого будущего. На сегодняшний день известен лишь ряд политических идей отдельных персоналий - философов, общественных деятелей, идеи которых дошли до нас и донесли размышления, искания и опыт решения сложных политических вопросов многих поколений казахского народа.</w:t>
      </w:r>
    </w:p>
    <w:p w:rsidR="00B86CD1" w:rsidRDefault="00B86CD1" w:rsidP="00B86CD1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Юсуфа (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Жу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-супа)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Баласагунского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Баласагуни</w:t>
      </w:r>
      <w:proofErr w:type="spellEnd"/>
      <w:r>
        <w:rPr>
          <w:rFonts w:ascii="Times New Roman" w:hAnsi="Times New Roman"/>
          <w:sz w:val="28"/>
          <w:szCs w:val="28"/>
        </w:rPr>
        <w:t>) «</w:t>
      </w:r>
      <w:proofErr w:type="spellStart"/>
      <w:r>
        <w:rPr>
          <w:rFonts w:ascii="Times New Roman" w:hAnsi="Times New Roman"/>
          <w:sz w:val="28"/>
          <w:szCs w:val="28"/>
        </w:rPr>
        <w:t>Кутадгу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билиг</w:t>
      </w:r>
      <w:proofErr w:type="spellEnd"/>
      <w:r>
        <w:rPr>
          <w:rFonts w:ascii="Times New Roman" w:hAnsi="Times New Roman"/>
          <w:sz w:val="28"/>
          <w:szCs w:val="28"/>
        </w:rPr>
        <w:t xml:space="preserve">» («Благодатное знание»), который жил в XI в. во времена расцвета </w:t>
      </w:r>
      <w:proofErr w:type="spellStart"/>
      <w:r>
        <w:rPr>
          <w:rFonts w:ascii="Times New Roman" w:hAnsi="Times New Roman"/>
          <w:sz w:val="28"/>
          <w:szCs w:val="28"/>
        </w:rPr>
        <w:t>караханидов</w:t>
      </w:r>
      <w:proofErr w:type="spellEnd"/>
      <w:r>
        <w:rPr>
          <w:rFonts w:ascii="Times New Roman" w:hAnsi="Times New Roman"/>
          <w:sz w:val="28"/>
          <w:szCs w:val="28"/>
        </w:rPr>
        <w:t>. Его мировоззрение и культура мышления формировались в общем русле мусульманского Ренессанса, на его взгляды оказали влияние такие известные мыслители Востока, как аль-</w:t>
      </w:r>
      <w:proofErr w:type="spellStart"/>
      <w:r>
        <w:rPr>
          <w:rFonts w:ascii="Times New Roman" w:hAnsi="Times New Roman"/>
          <w:sz w:val="28"/>
          <w:szCs w:val="28"/>
        </w:rPr>
        <w:t>Фараби</w:t>
      </w:r>
      <w:proofErr w:type="spellEnd"/>
      <w:r>
        <w:rPr>
          <w:rFonts w:ascii="Times New Roman" w:hAnsi="Times New Roman"/>
          <w:sz w:val="28"/>
          <w:szCs w:val="28"/>
        </w:rPr>
        <w:t>, Ибн Сина, аль-</w:t>
      </w:r>
      <w:proofErr w:type="spellStart"/>
      <w:r>
        <w:rPr>
          <w:rFonts w:ascii="Times New Roman" w:hAnsi="Times New Roman"/>
          <w:sz w:val="28"/>
          <w:szCs w:val="28"/>
        </w:rPr>
        <w:t>Жаухари</w:t>
      </w:r>
      <w:proofErr w:type="spellEnd"/>
      <w:r>
        <w:rPr>
          <w:rFonts w:ascii="Times New Roman" w:hAnsi="Times New Roman"/>
          <w:sz w:val="28"/>
          <w:szCs w:val="28"/>
        </w:rPr>
        <w:t xml:space="preserve">, Бируни и </w:t>
      </w:r>
      <w:proofErr w:type="spellStart"/>
      <w:r>
        <w:rPr>
          <w:rFonts w:ascii="Times New Roman" w:hAnsi="Times New Roman"/>
          <w:sz w:val="28"/>
          <w:szCs w:val="28"/>
        </w:rPr>
        <w:t>д.р</w:t>
      </w:r>
      <w:proofErr w:type="spellEnd"/>
      <w:r>
        <w:rPr>
          <w:rFonts w:ascii="Times New Roman" w:hAnsi="Times New Roman"/>
          <w:sz w:val="28"/>
          <w:szCs w:val="28"/>
        </w:rPr>
        <w:t>. его работа «</w:t>
      </w:r>
      <w:proofErr w:type="spellStart"/>
      <w:r>
        <w:rPr>
          <w:rFonts w:ascii="Times New Roman" w:hAnsi="Times New Roman"/>
          <w:sz w:val="28"/>
          <w:szCs w:val="28"/>
        </w:rPr>
        <w:t>Кутадгу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билиг</w:t>
      </w:r>
      <w:proofErr w:type="spellEnd"/>
      <w:r>
        <w:rPr>
          <w:rFonts w:ascii="Times New Roman" w:hAnsi="Times New Roman"/>
          <w:sz w:val="28"/>
          <w:szCs w:val="28"/>
        </w:rPr>
        <w:t>» была написана на тюркском языке и представляет собой энциклопедию тех времен.[Ее по праву можно назвать обширным трудом, посвященным политике, обоснованию мусульманской идеологии и ее защите] с одной стороны, а с другой, она иллюстрируется богатым материалам, посвященным проблемам философии, этики, эстетики, а также ранним верованиям народов, населявших его историческую родину.</w:t>
      </w:r>
    </w:p>
    <w:p w:rsidR="00B86CD1" w:rsidRDefault="00B86CD1" w:rsidP="00B86CD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Большое место в сочинении </w:t>
      </w:r>
      <w:proofErr w:type="spellStart"/>
      <w:r>
        <w:rPr>
          <w:rFonts w:ascii="Times New Roman" w:hAnsi="Times New Roman"/>
          <w:sz w:val="28"/>
          <w:szCs w:val="28"/>
        </w:rPr>
        <w:t>Жусуп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Баласагуни</w:t>
      </w:r>
      <w:proofErr w:type="spellEnd"/>
      <w:r>
        <w:rPr>
          <w:rFonts w:ascii="Times New Roman" w:hAnsi="Times New Roman"/>
          <w:sz w:val="28"/>
          <w:szCs w:val="28"/>
        </w:rPr>
        <w:t xml:space="preserve"> отводит вопросам, способам и методам управления государством, общественно-политическим положениям и законам, с помощью которых регулируются взаимоотношения между людьми. Основу государства, по мнению его, составляет «союз» народа, богатства и армии. Составляющее народа восходит в трем ветвям - богатые, середняки и бедные. </w:t>
      </w:r>
    </w:p>
    <w:p w:rsidR="00B86CD1" w:rsidRDefault="00B86CD1" w:rsidP="00B86CD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Другим философом периода расцвета </w:t>
      </w:r>
      <w:proofErr w:type="spellStart"/>
      <w:r>
        <w:rPr>
          <w:rFonts w:ascii="Times New Roman" w:hAnsi="Times New Roman"/>
          <w:sz w:val="28"/>
          <w:szCs w:val="28"/>
        </w:rPr>
        <w:t>караханидского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каганата является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Махмут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Кашгари</w:t>
      </w:r>
      <w:proofErr w:type="spellEnd"/>
      <w:r>
        <w:rPr>
          <w:rFonts w:ascii="Times New Roman" w:hAnsi="Times New Roman"/>
          <w:sz w:val="28"/>
          <w:szCs w:val="28"/>
        </w:rPr>
        <w:t xml:space="preserve">. В своей работе «Дивану </w:t>
      </w:r>
      <w:proofErr w:type="spellStart"/>
      <w:r>
        <w:rPr>
          <w:rFonts w:ascii="Times New Roman" w:hAnsi="Times New Roman"/>
          <w:sz w:val="28"/>
          <w:szCs w:val="28"/>
        </w:rPr>
        <w:t>лугат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аттюрк</w:t>
      </w:r>
      <w:proofErr w:type="spellEnd"/>
      <w:r>
        <w:rPr>
          <w:rFonts w:ascii="Times New Roman" w:hAnsi="Times New Roman"/>
          <w:sz w:val="28"/>
          <w:szCs w:val="28"/>
        </w:rPr>
        <w:t>» (Словарь тюркских наречий), написанной в 1072-1083 гг., он дает не только описание тюркских родов и племен, их языка, обычаев, но и политической жизни и истории тюркских народов. Он акцентирует внимание не только на важности знания, воспитанности, нравственности в построении общественной жизни, но и на их позитивной роли в регуляции и установлении политических отношений между тюркскими племенами и родами. А также он упоминает о храбрости, мужественности, преданности родине, патриотизме как таких нравственных началах, которые должны целенаправленно работать на дело укрепления государственности. Большое значение он придает развитию и упрочению государственного языка, сохранению его чистоты, и, более того, как механизма управления в государственных делах Д</w:t>
      </w:r>
    </w:p>
    <w:p w:rsidR="00B86CD1" w:rsidRDefault="00B86CD1" w:rsidP="00B86CD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Большое внимание роли нравственного начала во взаимоотношениях не только между людьми, но и народами, государствами уделяет в своем </w:t>
      </w:r>
      <w:proofErr w:type="spellStart"/>
      <w:r>
        <w:rPr>
          <w:rFonts w:ascii="Times New Roman" w:hAnsi="Times New Roman"/>
          <w:sz w:val="28"/>
          <w:szCs w:val="28"/>
        </w:rPr>
        <w:t>дастане</w:t>
      </w:r>
      <w:proofErr w:type="spellEnd"/>
      <w:r>
        <w:rPr>
          <w:rFonts w:ascii="Times New Roman" w:hAnsi="Times New Roman"/>
          <w:sz w:val="28"/>
          <w:szCs w:val="28"/>
        </w:rPr>
        <w:t xml:space="preserve"> «Подарок истины» («</w:t>
      </w:r>
      <w:proofErr w:type="spellStart"/>
      <w:r>
        <w:rPr>
          <w:rFonts w:ascii="Times New Roman" w:hAnsi="Times New Roman"/>
          <w:sz w:val="28"/>
          <w:szCs w:val="28"/>
        </w:rPr>
        <w:t>Аклкат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сыйы</w:t>
      </w:r>
      <w:proofErr w:type="spellEnd"/>
      <w:r>
        <w:rPr>
          <w:rFonts w:ascii="Times New Roman" w:hAnsi="Times New Roman"/>
          <w:sz w:val="28"/>
          <w:szCs w:val="28"/>
        </w:rPr>
        <w:t xml:space="preserve">») </w:t>
      </w:r>
      <w:proofErr w:type="spellStart"/>
      <w:r>
        <w:rPr>
          <w:rFonts w:ascii="Times New Roman" w:hAnsi="Times New Roman"/>
          <w:sz w:val="28"/>
          <w:szCs w:val="28"/>
        </w:rPr>
        <w:t>Ахмет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Иугинаки</w:t>
      </w:r>
      <w:proofErr w:type="spellEnd"/>
      <w:r>
        <w:rPr>
          <w:rFonts w:ascii="Times New Roman" w:hAnsi="Times New Roman"/>
          <w:sz w:val="28"/>
          <w:szCs w:val="28"/>
        </w:rPr>
        <w:t xml:space="preserve"> (XII в.). Будучи суфием, он считает, что </w:t>
      </w:r>
      <w:proofErr w:type="spellStart"/>
      <w:r>
        <w:rPr>
          <w:rFonts w:ascii="Times New Roman" w:hAnsi="Times New Roman"/>
          <w:sz w:val="28"/>
          <w:szCs w:val="28"/>
        </w:rPr>
        <w:t>адаб</w:t>
      </w:r>
      <w:proofErr w:type="spellEnd"/>
      <w:r>
        <w:rPr>
          <w:rFonts w:ascii="Times New Roman" w:hAnsi="Times New Roman"/>
          <w:sz w:val="28"/>
          <w:szCs w:val="28"/>
        </w:rPr>
        <w:t xml:space="preserve"> (совершенный человек) играет важную роль в построении современного государства.</w:t>
      </w:r>
    </w:p>
    <w:p w:rsidR="00B86CD1" w:rsidRDefault="00B86CD1" w:rsidP="00B86CD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Ибн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Рузбихана</w:t>
      </w:r>
      <w:proofErr w:type="spellEnd"/>
      <w:r>
        <w:rPr>
          <w:rFonts w:ascii="Times New Roman" w:hAnsi="Times New Roman"/>
          <w:sz w:val="28"/>
          <w:szCs w:val="28"/>
        </w:rPr>
        <w:t xml:space="preserve"> (XVI в.) в своей работе «Записки бухарского гостя» отмечает, что нормы обычая и права, распространенные по всей территории Казахстана XVI в., хорошо вписывались в традиции степной государственности и строго ее охраняли. Так, по его свидетельству, полновластная верховная власть принадлежала потомкам </w:t>
      </w:r>
      <w:proofErr w:type="spellStart"/>
      <w:r>
        <w:rPr>
          <w:rFonts w:ascii="Times New Roman" w:hAnsi="Times New Roman"/>
          <w:sz w:val="28"/>
          <w:szCs w:val="28"/>
        </w:rPr>
        <w:t>чингизидов</w:t>
      </w:r>
      <w:proofErr w:type="spellEnd"/>
      <w:r>
        <w:rPr>
          <w:rFonts w:ascii="Times New Roman" w:hAnsi="Times New Roman"/>
          <w:sz w:val="28"/>
          <w:szCs w:val="28"/>
        </w:rPr>
        <w:t xml:space="preserve">. Каждый улус возглавляется султаном, который осуществляет правление и военную власть над своим улусом, но его власть определялась принадлежностью к совместно правящего ханством </w:t>
      </w:r>
      <w:proofErr w:type="gramStart"/>
      <w:r>
        <w:rPr>
          <w:rFonts w:ascii="Times New Roman" w:hAnsi="Times New Roman"/>
          <w:sz w:val="28"/>
          <w:szCs w:val="28"/>
        </w:rPr>
        <w:t>царствующему роду</w:t>
      </w:r>
      <w:proofErr w:type="gramEnd"/>
      <w:r>
        <w:rPr>
          <w:rFonts w:ascii="Times New Roman" w:hAnsi="Times New Roman"/>
          <w:sz w:val="28"/>
          <w:szCs w:val="28"/>
        </w:rPr>
        <w:t xml:space="preserve"> и только тогда такая власть имела территориальное и политическое значение. Для Казахского ханства характерна была сложная иерархия родов и племен, а также сложная «стратификация» по имущественному положению, степенью привилегий рода и племени, ранжирование положения отдельного индивида. </w:t>
      </w:r>
      <w:proofErr w:type="spellStart"/>
      <w:r>
        <w:rPr>
          <w:rFonts w:ascii="Times New Roman" w:hAnsi="Times New Roman"/>
          <w:sz w:val="28"/>
          <w:szCs w:val="28"/>
        </w:rPr>
        <w:t>Ранжированность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распространялась на </w:t>
      </w:r>
      <w:proofErr w:type="spellStart"/>
      <w:r>
        <w:rPr>
          <w:rFonts w:ascii="Times New Roman" w:hAnsi="Times New Roman"/>
          <w:sz w:val="28"/>
          <w:szCs w:val="28"/>
        </w:rPr>
        <w:t>жузы</w:t>
      </w:r>
      <w:proofErr w:type="spellEnd"/>
      <w:r>
        <w:rPr>
          <w:rFonts w:ascii="Times New Roman" w:hAnsi="Times New Roman"/>
          <w:sz w:val="28"/>
          <w:szCs w:val="28"/>
        </w:rPr>
        <w:t xml:space="preserve">, роды и племена, на каждого индивида. Особое место занимали </w:t>
      </w:r>
      <w:proofErr w:type="spellStart"/>
      <w:r>
        <w:rPr>
          <w:rFonts w:ascii="Times New Roman" w:hAnsi="Times New Roman"/>
          <w:sz w:val="28"/>
          <w:szCs w:val="28"/>
        </w:rPr>
        <w:t>бии</w:t>
      </w:r>
      <w:proofErr w:type="spellEnd"/>
      <w:r>
        <w:rPr>
          <w:rFonts w:ascii="Times New Roman" w:hAnsi="Times New Roman"/>
          <w:sz w:val="28"/>
          <w:szCs w:val="28"/>
        </w:rPr>
        <w:t xml:space="preserve"> их влияние определялось древностью происхождения и старшинством возглавляемого рода. В пределах подвластного рода </w:t>
      </w:r>
      <w:proofErr w:type="spellStart"/>
      <w:r>
        <w:rPr>
          <w:rFonts w:ascii="Times New Roman" w:hAnsi="Times New Roman"/>
          <w:sz w:val="28"/>
          <w:szCs w:val="28"/>
        </w:rPr>
        <w:t>бий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обладав судебной, административной и военной властью, придавая ему политический статус в системе управления.</w:t>
      </w:r>
    </w:p>
    <w:p w:rsidR="00B86CD1" w:rsidRDefault="00B86CD1" w:rsidP="00B86CD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конце 50-х гг. XV в. султаны </w:t>
      </w:r>
      <w:proofErr w:type="spellStart"/>
      <w:r>
        <w:rPr>
          <w:rFonts w:ascii="Times New Roman" w:hAnsi="Times New Roman"/>
          <w:sz w:val="28"/>
          <w:szCs w:val="28"/>
        </w:rPr>
        <w:t>Керей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Жанибек</w:t>
      </w:r>
      <w:proofErr w:type="spellEnd"/>
      <w:r>
        <w:rPr>
          <w:rFonts w:ascii="Times New Roman" w:hAnsi="Times New Roman"/>
          <w:sz w:val="28"/>
          <w:szCs w:val="28"/>
        </w:rPr>
        <w:t xml:space="preserve"> откочевывают в </w:t>
      </w:r>
      <w:proofErr w:type="spellStart"/>
      <w:r>
        <w:rPr>
          <w:rFonts w:ascii="Times New Roman" w:hAnsi="Times New Roman"/>
          <w:sz w:val="28"/>
          <w:szCs w:val="28"/>
        </w:rPr>
        <w:t>Могулистан</w:t>
      </w:r>
      <w:proofErr w:type="spellEnd"/>
      <w:r>
        <w:rPr>
          <w:rFonts w:ascii="Times New Roman" w:hAnsi="Times New Roman"/>
          <w:sz w:val="28"/>
          <w:szCs w:val="28"/>
        </w:rPr>
        <w:t>. Вместе с ними откочевывают и подвластные им племена (</w:t>
      </w:r>
      <w:proofErr w:type="spellStart"/>
      <w:r>
        <w:rPr>
          <w:rFonts w:ascii="Times New Roman" w:hAnsi="Times New Roman"/>
          <w:sz w:val="28"/>
          <w:szCs w:val="28"/>
        </w:rPr>
        <w:t>алшины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аргыны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керей</w:t>
      </w:r>
      <w:proofErr w:type="spellEnd"/>
      <w:r>
        <w:rPr>
          <w:rFonts w:ascii="Times New Roman" w:hAnsi="Times New Roman"/>
          <w:sz w:val="28"/>
          <w:szCs w:val="28"/>
        </w:rPr>
        <w:t xml:space="preserve">, кипчаки, </w:t>
      </w:r>
      <w:proofErr w:type="spellStart"/>
      <w:r>
        <w:rPr>
          <w:rFonts w:ascii="Times New Roman" w:hAnsi="Times New Roman"/>
          <w:sz w:val="28"/>
          <w:szCs w:val="28"/>
        </w:rPr>
        <w:t>жалаиры</w:t>
      </w:r>
      <w:proofErr w:type="spellEnd"/>
      <w:r>
        <w:rPr>
          <w:rFonts w:ascii="Times New Roman" w:hAnsi="Times New Roman"/>
          <w:sz w:val="28"/>
          <w:szCs w:val="28"/>
        </w:rPr>
        <w:t xml:space="preserve">). И в </w:t>
      </w:r>
      <w:smartTag w:uri="urn:schemas-microsoft-com:office:smarttags" w:element="metricconverter">
        <w:smartTagPr>
          <w:attr w:name="ProductID" w:val="1456 г"/>
        </w:smartTagPr>
        <w:r>
          <w:rPr>
            <w:rFonts w:ascii="Times New Roman" w:hAnsi="Times New Roman"/>
            <w:sz w:val="28"/>
            <w:szCs w:val="28"/>
          </w:rPr>
          <w:t>1456 г</w:t>
        </w:r>
      </w:smartTag>
      <w:r>
        <w:rPr>
          <w:rFonts w:ascii="Times New Roman" w:hAnsi="Times New Roman"/>
          <w:sz w:val="28"/>
          <w:szCs w:val="28"/>
        </w:rPr>
        <w:t xml:space="preserve">. на территории современного юга Казахстана султан </w:t>
      </w:r>
      <w:proofErr w:type="spellStart"/>
      <w:r>
        <w:rPr>
          <w:rFonts w:ascii="Times New Roman" w:hAnsi="Times New Roman"/>
          <w:sz w:val="28"/>
          <w:szCs w:val="28"/>
        </w:rPr>
        <w:t>Керей</w:t>
      </w:r>
      <w:proofErr w:type="spellEnd"/>
      <w:r>
        <w:rPr>
          <w:rFonts w:ascii="Times New Roman" w:hAnsi="Times New Roman"/>
          <w:sz w:val="28"/>
          <w:szCs w:val="28"/>
        </w:rPr>
        <w:t xml:space="preserve"> был избран ханом казахов. Специфика и особенность возникновения Казахского ханства, а также формирование казахского этноса не только совпали в историческом времени, но и, более того, оказались тесно переплетены между собой. Конечно же, формирование казахского народа началось задолго до возникновения Казахского ханства. Но он (т.е. народ) был раздроблен и входил в состав различных государственных образований, в силу чего процесс национальной самоидентификации был существенным образом задержан. С момента появления Казахского ханства осуществляется добровольное присоединение к нему казахских родов. Этот процесс ускорился в конце XV в. в связи с уходом узбеков-</w:t>
      </w:r>
      <w:proofErr w:type="spellStart"/>
      <w:r>
        <w:rPr>
          <w:rFonts w:ascii="Times New Roman" w:hAnsi="Times New Roman"/>
          <w:sz w:val="28"/>
          <w:szCs w:val="28"/>
        </w:rPr>
        <w:t>шайбанидов</w:t>
      </w:r>
      <w:proofErr w:type="spellEnd"/>
      <w:r>
        <w:rPr>
          <w:rFonts w:ascii="Times New Roman" w:hAnsi="Times New Roman"/>
          <w:sz w:val="28"/>
          <w:szCs w:val="28"/>
        </w:rPr>
        <w:t xml:space="preserve"> в Среднюю Азию, и с этого момента население </w:t>
      </w:r>
      <w:proofErr w:type="spellStart"/>
      <w:r>
        <w:rPr>
          <w:rFonts w:ascii="Times New Roman" w:hAnsi="Times New Roman"/>
          <w:sz w:val="28"/>
          <w:szCs w:val="28"/>
        </w:rPr>
        <w:t>Дашт</w:t>
      </w:r>
      <w:proofErr w:type="spellEnd"/>
      <w:r>
        <w:rPr>
          <w:rFonts w:ascii="Times New Roman" w:hAnsi="Times New Roman"/>
          <w:sz w:val="28"/>
          <w:szCs w:val="28"/>
        </w:rPr>
        <w:t>-и-Кыпчак стало в социально-этническом плане однородно казахским.</w:t>
      </w:r>
    </w:p>
    <w:p w:rsidR="00B86CD1" w:rsidRDefault="00B86CD1" w:rsidP="00B86C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Наиболее крупными и видными правителями периода формирования и упрочения Казахского ханства были: </w:t>
      </w:r>
      <w:proofErr w:type="spellStart"/>
      <w:r>
        <w:rPr>
          <w:rFonts w:ascii="Times New Roman" w:hAnsi="Times New Roman"/>
          <w:sz w:val="28"/>
          <w:szCs w:val="28"/>
        </w:rPr>
        <w:t>Касым</w:t>
      </w:r>
      <w:proofErr w:type="spellEnd"/>
      <w:r>
        <w:rPr>
          <w:rFonts w:ascii="Times New Roman" w:hAnsi="Times New Roman"/>
          <w:sz w:val="28"/>
          <w:szCs w:val="28"/>
        </w:rPr>
        <w:t xml:space="preserve">-хан (1511-1518 гг.), </w:t>
      </w:r>
      <w:proofErr w:type="spellStart"/>
      <w:r>
        <w:rPr>
          <w:rFonts w:ascii="Times New Roman" w:hAnsi="Times New Roman"/>
          <w:sz w:val="28"/>
          <w:szCs w:val="28"/>
        </w:rPr>
        <w:t>Хак</w:t>
      </w:r>
      <w:proofErr w:type="spellEnd"/>
      <w:r>
        <w:rPr>
          <w:rFonts w:ascii="Times New Roman" w:hAnsi="Times New Roman"/>
          <w:sz w:val="28"/>
          <w:szCs w:val="28"/>
        </w:rPr>
        <w:t>-Назар-</w:t>
      </w:r>
      <w:r>
        <w:rPr>
          <w:rFonts w:ascii="Times New Roman" w:hAnsi="Times New Roman"/>
          <w:sz w:val="28"/>
          <w:szCs w:val="28"/>
        </w:rPr>
        <w:lastRenderedPageBreak/>
        <w:t xml:space="preserve">хан (1538-1580 гг.), </w:t>
      </w:r>
      <w:proofErr w:type="spellStart"/>
      <w:r>
        <w:rPr>
          <w:rFonts w:ascii="Times New Roman" w:hAnsi="Times New Roman"/>
          <w:sz w:val="28"/>
          <w:szCs w:val="28"/>
        </w:rPr>
        <w:t>Тауекел</w:t>
      </w:r>
      <w:proofErr w:type="spellEnd"/>
      <w:r>
        <w:rPr>
          <w:rFonts w:ascii="Times New Roman" w:hAnsi="Times New Roman"/>
          <w:sz w:val="28"/>
          <w:szCs w:val="28"/>
        </w:rPr>
        <w:t xml:space="preserve">-хан (1582-1598 гг.) и </w:t>
      </w:r>
      <w:proofErr w:type="spellStart"/>
      <w:r>
        <w:rPr>
          <w:rFonts w:ascii="Times New Roman" w:hAnsi="Times New Roman"/>
          <w:sz w:val="28"/>
          <w:szCs w:val="28"/>
        </w:rPr>
        <w:t>Есим</w:t>
      </w:r>
      <w:proofErr w:type="spellEnd"/>
      <w:r>
        <w:rPr>
          <w:rFonts w:ascii="Times New Roman" w:hAnsi="Times New Roman"/>
          <w:sz w:val="28"/>
          <w:szCs w:val="28"/>
        </w:rPr>
        <w:t xml:space="preserve">-хан (1598-1678 гг.). Под их руководством шел процесс консолидации казахских родов в единую государственную и этническую общность. Казахское ханство в начале своего существования занимало территорию Западного Семиречья, долины рек Чу и Талас, объединяя как переместившиеся из Центрального и Южного Казахстана казахские роды и племена, так и местные. Постепенно в его состав вошли территории трех казахских </w:t>
      </w:r>
      <w:proofErr w:type="spellStart"/>
      <w:r>
        <w:rPr>
          <w:rFonts w:ascii="Times New Roman" w:hAnsi="Times New Roman"/>
          <w:sz w:val="28"/>
          <w:szCs w:val="28"/>
        </w:rPr>
        <w:t>жузов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86CD1" w:rsidRDefault="00B86CD1" w:rsidP="00B86CD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30-40-е годы XVIII в. присоединением Казахстана к России заканчивается существование Казахского ханства как единого независимого государства. Сам процесс «присоединения» проходил в несколько этапов (с первой половины XVIII в. и до 60-х гг. XIX в). В результате этого казахская территория была постепенно присоединена к Российской империи и перешла в ее полное подчинение. </w:t>
      </w:r>
    </w:p>
    <w:p w:rsidR="00B86CD1" w:rsidRDefault="00B86CD1" w:rsidP="00B86CD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Новый этап развитие казахской государственности начался в </w:t>
      </w:r>
      <w:smartTag w:uri="urn:schemas-microsoft-com:office:smarttags" w:element="metricconverter">
        <w:smartTagPr>
          <w:attr w:name="ProductID" w:val="1917 г"/>
        </w:smartTagPr>
        <w:r>
          <w:rPr>
            <w:rFonts w:ascii="Times New Roman" w:hAnsi="Times New Roman"/>
            <w:sz w:val="28"/>
            <w:szCs w:val="28"/>
          </w:rPr>
          <w:t>1917 г</w:t>
        </w:r>
      </w:smartTag>
      <w:r>
        <w:rPr>
          <w:rFonts w:ascii="Times New Roman" w:hAnsi="Times New Roman"/>
          <w:sz w:val="28"/>
          <w:szCs w:val="28"/>
        </w:rPr>
        <w:t xml:space="preserve">. К этому моменту и происходит размежевание в политически активной части казахского общества. Ядро казахской либерально-демократической интеллигенции в лице А. </w:t>
      </w:r>
      <w:proofErr w:type="spellStart"/>
      <w:r>
        <w:rPr>
          <w:rFonts w:ascii="Times New Roman" w:hAnsi="Times New Roman"/>
          <w:sz w:val="28"/>
          <w:szCs w:val="28"/>
        </w:rPr>
        <w:t>Букейханова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А. </w:t>
      </w:r>
      <w:proofErr w:type="spellStart"/>
      <w:r>
        <w:rPr>
          <w:rFonts w:ascii="Times New Roman" w:hAnsi="Times New Roman"/>
          <w:sz w:val="28"/>
          <w:szCs w:val="28"/>
        </w:rPr>
        <w:t>Байтурсынова</w:t>
      </w:r>
      <w:proofErr w:type="spellEnd"/>
      <w:r>
        <w:rPr>
          <w:rFonts w:ascii="Times New Roman" w:hAnsi="Times New Roman"/>
          <w:sz w:val="28"/>
          <w:szCs w:val="28"/>
        </w:rPr>
        <w:t>, М. Дула-</w:t>
      </w:r>
      <w:proofErr w:type="spellStart"/>
      <w:r>
        <w:rPr>
          <w:rFonts w:ascii="Times New Roman" w:hAnsi="Times New Roman"/>
          <w:sz w:val="28"/>
          <w:szCs w:val="28"/>
        </w:rPr>
        <w:t>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 судьбу своего народа видели в культурно-национальной автономии. А левые силы (Т. Рыскулов, А.Т. </w:t>
      </w:r>
      <w:proofErr w:type="spellStart"/>
      <w:r>
        <w:rPr>
          <w:rFonts w:ascii="Times New Roman" w:hAnsi="Times New Roman"/>
          <w:sz w:val="28"/>
          <w:szCs w:val="28"/>
        </w:rPr>
        <w:t>Джангильдин</w:t>
      </w:r>
      <w:proofErr w:type="spellEnd"/>
      <w:r>
        <w:rPr>
          <w:rFonts w:ascii="Times New Roman" w:hAnsi="Times New Roman"/>
          <w:sz w:val="28"/>
          <w:szCs w:val="28"/>
        </w:rPr>
        <w:t xml:space="preserve">, А. </w:t>
      </w:r>
      <w:proofErr w:type="spellStart"/>
      <w:r>
        <w:rPr>
          <w:rFonts w:ascii="Times New Roman" w:hAnsi="Times New Roman"/>
          <w:sz w:val="28"/>
          <w:szCs w:val="28"/>
        </w:rPr>
        <w:t>Иманов</w:t>
      </w:r>
      <w:proofErr w:type="spellEnd"/>
      <w:r>
        <w:rPr>
          <w:rFonts w:ascii="Times New Roman" w:hAnsi="Times New Roman"/>
          <w:sz w:val="28"/>
          <w:szCs w:val="28"/>
        </w:rPr>
        <w:t xml:space="preserve">, Т. </w:t>
      </w:r>
      <w:proofErr w:type="spellStart"/>
      <w:r>
        <w:rPr>
          <w:rFonts w:ascii="Times New Roman" w:hAnsi="Times New Roman"/>
          <w:sz w:val="28"/>
          <w:szCs w:val="28"/>
        </w:rPr>
        <w:t>Бокин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др.) вступили в ряды большевистской партии.</w:t>
      </w:r>
    </w:p>
    <w:p w:rsidR="00B86CD1" w:rsidRDefault="00B86CD1" w:rsidP="00B86CD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Представители либерально-демократического течения 20-25 августа </w:t>
      </w:r>
      <w:smartTag w:uri="urn:schemas-microsoft-com:office:smarttags" w:element="metricconverter">
        <w:smartTagPr>
          <w:attr w:name="ProductID" w:val="1917 г"/>
        </w:smartTagPr>
        <w:r>
          <w:rPr>
            <w:rFonts w:ascii="Times New Roman" w:hAnsi="Times New Roman"/>
            <w:sz w:val="28"/>
            <w:szCs w:val="28"/>
          </w:rPr>
          <w:t>1917 г</w:t>
        </w:r>
      </w:smartTag>
      <w:r>
        <w:rPr>
          <w:rFonts w:ascii="Times New Roman" w:hAnsi="Times New Roman"/>
          <w:sz w:val="28"/>
          <w:szCs w:val="28"/>
        </w:rPr>
        <w:t xml:space="preserve">. выдвинули идею формирования национально-территориальной автономии. </w:t>
      </w:r>
    </w:p>
    <w:p w:rsidR="00B86CD1" w:rsidRDefault="00B86CD1" w:rsidP="00B86CD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Среди отечественных мыслителей этого периода следует особо выделить политические взгляды </w:t>
      </w:r>
      <w:proofErr w:type="spellStart"/>
      <w:r>
        <w:rPr>
          <w:rFonts w:ascii="Times New Roman" w:hAnsi="Times New Roman"/>
          <w:sz w:val="28"/>
          <w:szCs w:val="28"/>
        </w:rPr>
        <w:t>А.Н.Букейханова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М.Чокаева</w:t>
      </w:r>
      <w:proofErr w:type="spellEnd"/>
      <w:r>
        <w:rPr>
          <w:rFonts w:ascii="Times New Roman" w:hAnsi="Times New Roman"/>
          <w:sz w:val="28"/>
          <w:szCs w:val="28"/>
        </w:rPr>
        <w:t>, которые даже в те тоталитарные времена отстаивали идею национальной и государственной независимости Казахстана.</w:t>
      </w:r>
    </w:p>
    <w:p w:rsidR="00B86CD1" w:rsidRDefault="00B86CD1" w:rsidP="00B86C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Итогом развития казахской государственности в советский период (1925-1990 гг.) стало вступление Казахстана на путь современной цивилизации. Но это вступление было куплено ценой огромных потерь (голод 1921-1922 гг., ужасающие последствия </w:t>
      </w:r>
      <w:proofErr w:type="spellStart"/>
      <w:r>
        <w:rPr>
          <w:rFonts w:ascii="Times New Roman" w:hAnsi="Times New Roman"/>
          <w:sz w:val="28"/>
          <w:szCs w:val="28"/>
        </w:rPr>
        <w:t>голощекинского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«малого Октября» в 1931-1934 гг., когда почти половина народа погибла или была вынуждена покинуть свою Родину). Но, несмотря на все это, казахский народ выстоял, и на сегодняшний день его численность оставляет более 50% населения нашей страны.</w:t>
      </w:r>
    </w:p>
    <w:p w:rsidR="007850FB" w:rsidRDefault="00B86CD1" w:rsidP="00B86CD1">
      <w:r>
        <w:rPr>
          <w:rFonts w:ascii="Times New Roman" w:hAnsi="Times New Roman"/>
          <w:sz w:val="28"/>
          <w:szCs w:val="28"/>
        </w:rPr>
        <w:t>В начале 90-х гг. XX в. народ Казахстана взял в свои собственные руки историческую судьбу своей страны как субъект и основатель суверенного государства и гарант возрождения национальной культуры и духовности.</w:t>
      </w:r>
    </w:p>
    <w:sectPr w:rsidR="00785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EBA"/>
    <w:rsid w:val="000E7EBA"/>
    <w:rsid w:val="007850FB"/>
    <w:rsid w:val="00952D25"/>
    <w:rsid w:val="00B8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C0CA0B"/>
  <w15:chartTrackingRefBased/>
  <w15:docId w15:val="{49FEF423-8CD5-4B53-A7C9-E74AA79BA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CD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1125</Words>
  <Characters>6417</Characters>
  <Application>Microsoft Office Word</Application>
  <DocSecurity>0</DocSecurity>
  <Lines>53</Lines>
  <Paragraphs>15</Paragraphs>
  <ScaleCrop>false</ScaleCrop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2020-09-17T08:51:00Z</dcterms:created>
  <dcterms:modified xsi:type="dcterms:W3CDTF">2020-09-18T05:18:00Z</dcterms:modified>
</cp:coreProperties>
</file>